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04441" w:rsidRDefault="00214832">
      <w:pPr>
        <w:jc w:val="center"/>
        <w:rPr>
          <w:rFonts w:ascii="Calibri" w:eastAsia="Calibri" w:hAnsi="Calibri" w:cs="Calibri"/>
          <w:b/>
          <w:sz w:val="24"/>
          <w:szCs w:val="24"/>
        </w:rPr>
      </w:pPr>
      <w:r>
        <w:rPr>
          <w:rFonts w:ascii="Calibri" w:eastAsia="Calibri" w:hAnsi="Calibri" w:cs="Calibri"/>
          <w:b/>
          <w:sz w:val="24"/>
          <w:szCs w:val="24"/>
        </w:rPr>
        <w:t>MINUTES</w:t>
      </w:r>
    </w:p>
    <w:p w14:paraId="00000002" w14:textId="77777777" w:rsidR="00D04441" w:rsidRDefault="00214832">
      <w:pPr>
        <w:jc w:val="center"/>
        <w:rPr>
          <w:rFonts w:ascii="Calibri" w:eastAsia="Calibri" w:hAnsi="Calibri" w:cs="Calibri"/>
          <w:b/>
          <w:sz w:val="24"/>
          <w:szCs w:val="24"/>
        </w:rPr>
      </w:pPr>
      <w:r>
        <w:rPr>
          <w:rFonts w:ascii="Calibri" w:eastAsia="Calibri" w:hAnsi="Calibri" w:cs="Calibri"/>
          <w:b/>
          <w:sz w:val="24"/>
          <w:szCs w:val="24"/>
        </w:rPr>
        <w:t>TETON COUNTY HISTORIC PRESERVATION BOARD MEETING</w:t>
      </w:r>
    </w:p>
    <w:p w14:paraId="00000003" w14:textId="77777777" w:rsidR="00D04441" w:rsidRDefault="00214832">
      <w:pPr>
        <w:jc w:val="center"/>
        <w:rPr>
          <w:rFonts w:ascii="Calibri" w:eastAsia="Calibri" w:hAnsi="Calibri" w:cs="Calibri"/>
          <w:b/>
          <w:sz w:val="24"/>
          <w:szCs w:val="24"/>
        </w:rPr>
      </w:pPr>
      <w:r>
        <w:rPr>
          <w:rFonts w:ascii="Calibri" w:eastAsia="Calibri" w:hAnsi="Calibri" w:cs="Calibri"/>
          <w:b/>
          <w:sz w:val="24"/>
          <w:szCs w:val="24"/>
        </w:rPr>
        <w:t>TETON COUNTY ADMINISTRATION BUILDING</w:t>
      </w:r>
    </w:p>
    <w:p w14:paraId="00000004" w14:textId="77777777" w:rsidR="00D04441" w:rsidRDefault="00214832">
      <w:pPr>
        <w:jc w:val="center"/>
        <w:rPr>
          <w:rFonts w:ascii="Calibri" w:eastAsia="Calibri" w:hAnsi="Calibri" w:cs="Calibri"/>
          <w:sz w:val="24"/>
          <w:szCs w:val="24"/>
        </w:rPr>
      </w:pPr>
      <w:r>
        <w:rPr>
          <w:rFonts w:ascii="Calibri" w:eastAsia="Calibri" w:hAnsi="Calibri" w:cs="Calibri"/>
          <w:sz w:val="24"/>
          <w:szCs w:val="24"/>
        </w:rPr>
        <w:t>March 9, 2021; 7:00 PM</w:t>
      </w:r>
    </w:p>
    <w:p w14:paraId="00000005" w14:textId="77777777" w:rsidR="00D04441" w:rsidRDefault="00D04441">
      <w:pPr>
        <w:jc w:val="center"/>
        <w:rPr>
          <w:rFonts w:ascii="Calibri" w:eastAsia="Calibri" w:hAnsi="Calibri" w:cs="Calibri"/>
          <w:sz w:val="24"/>
          <w:szCs w:val="24"/>
        </w:rPr>
      </w:pPr>
    </w:p>
    <w:p w14:paraId="00000006" w14:textId="77777777" w:rsidR="00D04441" w:rsidRDefault="00214832">
      <w:pPr>
        <w:rPr>
          <w:rFonts w:ascii="Calibri" w:eastAsia="Calibri" w:hAnsi="Calibri" w:cs="Calibri"/>
          <w:b/>
          <w:sz w:val="24"/>
          <w:szCs w:val="24"/>
        </w:rPr>
      </w:pPr>
      <w:r>
        <w:rPr>
          <w:rFonts w:ascii="Calibri" w:eastAsia="Calibri" w:hAnsi="Calibri" w:cs="Calibri"/>
          <w:b/>
          <w:sz w:val="24"/>
          <w:szCs w:val="24"/>
        </w:rPr>
        <w:t>CALL TO ORDER</w:t>
      </w:r>
    </w:p>
    <w:p w14:paraId="00000007" w14:textId="77777777" w:rsidR="00D04441" w:rsidRDefault="00214832">
      <w:pPr>
        <w:rPr>
          <w:rFonts w:ascii="Calibri" w:eastAsia="Calibri" w:hAnsi="Calibri" w:cs="Calibri"/>
          <w:sz w:val="24"/>
          <w:szCs w:val="24"/>
        </w:rPr>
      </w:pPr>
      <w:r>
        <w:rPr>
          <w:rFonts w:ascii="Calibri" w:eastAsia="Calibri" w:hAnsi="Calibri" w:cs="Calibri"/>
          <w:sz w:val="24"/>
          <w:szCs w:val="24"/>
        </w:rPr>
        <w:t>Stern called the meeting to order at 7:00 PM.</w:t>
      </w:r>
    </w:p>
    <w:p w14:paraId="00000008" w14:textId="77777777" w:rsidR="00D04441" w:rsidRDefault="00214832">
      <w:pPr>
        <w:rPr>
          <w:rFonts w:ascii="Calibri" w:eastAsia="Calibri" w:hAnsi="Calibri" w:cs="Calibri"/>
          <w:b/>
          <w:sz w:val="24"/>
          <w:szCs w:val="24"/>
        </w:rPr>
      </w:pPr>
      <w:r>
        <w:rPr>
          <w:rFonts w:ascii="Calibri" w:eastAsia="Calibri" w:hAnsi="Calibri" w:cs="Calibri"/>
          <w:b/>
          <w:sz w:val="24"/>
          <w:szCs w:val="24"/>
        </w:rPr>
        <w:t xml:space="preserve"> </w:t>
      </w:r>
    </w:p>
    <w:p w14:paraId="00000009" w14:textId="77777777" w:rsidR="00D04441" w:rsidRDefault="00214832">
      <w:pPr>
        <w:rPr>
          <w:rFonts w:ascii="Calibri" w:eastAsia="Calibri" w:hAnsi="Calibri" w:cs="Calibri"/>
          <w:sz w:val="24"/>
          <w:szCs w:val="24"/>
        </w:rPr>
      </w:pPr>
      <w:r>
        <w:rPr>
          <w:rFonts w:ascii="Calibri" w:eastAsia="Calibri" w:hAnsi="Calibri" w:cs="Calibri"/>
          <w:b/>
          <w:sz w:val="24"/>
          <w:szCs w:val="24"/>
        </w:rPr>
        <w:t xml:space="preserve">PRESENT WERE: </w:t>
      </w:r>
      <w:r>
        <w:rPr>
          <w:rFonts w:ascii="Calibri" w:eastAsia="Calibri" w:hAnsi="Calibri" w:cs="Calibri"/>
          <w:sz w:val="24"/>
          <w:szCs w:val="24"/>
        </w:rPr>
        <w:t>Michael Stern, Treasurer; Sherry Smith, Andy Salter, Mackenzie King, Kurt Dubbe, and Kristine Abbey, board members. Staff members Susan Eriksen-Meier and Clare Stumpf were present. County Deputy Attorney Abigail Moore was present.</w:t>
      </w:r>
    </w:p>
    <w:p w14:paraId="0000000A" w14:textId="77777777" w:rsidR="00D04441" w:rsidRDefault="00214832">
      <w:pPr>
        <w:rPr>
          <w:rFonts w:ascii="Calibri" w:eastAsia="Calibri" w:hAnsi="Calibri" w:cs="Calibri"/>
          <w:sz w:val="24"/>
          <w:szCs w:val="24"/>
        </w:rPr>
      </w:pPr>
      <w:r>
        <w:rPr>
          <w:rFonts w:ascii="Calibri" w:eastAsia="Calibri" w:hAnsi="Calibri" w:cs="Calibri"/>
          <w:sz w:val="24"/>
          <w:szCs w:val="24"/>
        </w:rPr>
        <w:t xml:space="preserve"> </w:t>
      </w:r>
    </w:p>
    <w:p w14:paraId="0000000B" w14:textId="77777777" w:rsidR="00D04441" w:rsidRDefault="00214832">
      <w:pPr>
        <w:rPr>
          <w:rFonts w:ascii="Calibri" w:eastAsia="Calibri" w:hAnsi="Calibri" w:cs="Calibri"/>
          <w:b/>
          <w:sz w:val="24"/>
          <w:szCs w:val="24"/>
        </w:rPr>
      </w:pPr>
      <w:r>
        <w:rPr>
          <w:rFonts w:ascii="Calibri" w:eastAsia="Calibri" w:hAnsi="Calibri" w:cs="Calibri"/>
          <w:b/>
          <w:sz w:val="24"/>
          <w:szCs w:val="24"/>
        </w:rPr>
        <w:t xml:space="preserve">APPROVAL OF AGENDA AND </w:t>
      </w:r>
      <w:r>
        <w:rPr>
          <w:rFonts w:ascii="Calibri" w:eastAsia="Calibri" w:hAnsi="Calibri" w:cs="Calibri"/>
          <w:b/>
          <w:sz w:val="24"/>
          <w:szCs w:val="24"/>
        </w:rPr>
        <w:t>MINUTES</w:t>
      </w:r>
    </w:p>
    <w:p w14:paraId="0000000C" w14:textId="77777777" w:rsidR="00D04441" w:rsidRDefault="00214832">
      <w:pPr>
        <w:rPr>
          <w:rFonts w:ascii="Calibri" w:eastAsia="Calibri" w:hAnsi="Calibri" w:cs="Calibri"/>
          <w:sz w:val="24"/>
          <w:szCs w:val="24"/>
        </w:rPr>
      </w:pPr>
      <w:r>
        <w:rPr>
          <w:rFonts w:ascii="Calibri" w:eastAsia="Calibri" w:hAnsi="Calibri" w:cs="Calibri"/>
          <w:sz w:val="24"/>
          <w:szCs w:val="24"/>
        </w:rPr>
        <w:t>The agenda and minutes were approved unanimously.</w:t>
      </w:r>
    </w:p>
    <w:p w14:paraId="0000000D" w14:textId="77777777" w:rsidR="00D04441" w:rsidRDefault="00214832">
      <w:pPr>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D04441" w:rsidRDefault="00214832">
      <w:pPr>
        <w:spacing w:line="256" w:lineRule="auto"/>
        <w:rPr>
          <w:rFonts w:ascii="Calibri" w:eastAsia="Calibri" w:hAnsi="Calibri" w:cs="Calibri"/>
          <w:b/>
          <w:sz w:val="24"/>
          <w:szCs w:val="24"/>
        </w:rPr>
      </w:pPr>
      <w:r>
        <w:rPr>
          <w:rFonts w:ascii="Calibri" w:eastAsia="Calibri" w:hAnsi="Calibri" w:cs="Calibri"/>
          <w:b/>
          <w:sz w:val="24"/>
          <w:szCs w:val="24"/>
        </w:rPr>
        <w:t>NEW BUSINESS</w:t>
      </w:r>
    </w:p>
    <w:p w14:paraId="0000000F"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Participation in Bridge Replacement: WYDOT</w:t>
      </w:r>
    </w:p>
    <w:p w14:paraId="00000010"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Dubbe reported that Stephanie Lowe hosted a well-attended meeting. WYDOT, TCHPB,, and other groups were represented. People were concerned a</w:t>
      </w:r>
      <w:r>
        <w:rPr>
          <w:rFonts w:ascii="Calibri" w:eastAsia="Calibri" w:hAnsi="Calibri" w:cs="Calibri"/>
          <w:sz w:val="24"/>
          <w:szCs w:val="24"/>
        </w:rPr>
        <w:t>bout wild and Scenic Rivers and private property. The board made a request to be notified as an interested party when design happens. The state is working with the county to coordinate an investigation regarding environmental impact on the existing road. T</w:t>
      </w:r>
      <w:r>
        <w:rPr>
          <w:rFonts w:ascii="Calibri" w:eastAsia="Calibri" w:hAnsi="Calibri" w:cs="Calibri"/>
          <w:sz w:val="24"/>
          <w:szCs w:val="24"/>
        </w:rPr>
        <w:t>he road and the grade will remain as it is today. Dubbe thinks that there is not a compelling argument that the bridge is deficient and it is capable of being fortified for future use. The main issue is that it might not be wide enough for emergency access</w:t>
      </w:r>
      <w:r>
        <w:rPr>
          <w:rFonts w:ascii="Calibri" w:eastAsia="Calibri" w:hAnsi="Calibri" w:cs="Calibri"/>
          <w:sz w:val="24"/>
          <w:szCs w:val="24"/>
        </w:rPr>
        <w:t>. There was talk about moving the bridge downstream but it's unclear who would pay for that. WYDOT only has the money to remove the bridge. If this bridge goes away, the board should give a recommendation to the SHPO to document it.</w:t>
      </w:r>
    </w:p>
    <w:p w14:paraId="00000011" w14:textId="77777777" w:rsidR="00D04441" w:rsidRDefault="00D04441">
      <w:pPr>
        <w:spacing w:line="256" w:lineRule="auto"/>
        <w:rPr>
          <w:rFonts w:ascii="Calibri" w:eastAsia="Calibri" w:hAnsi="Calibri" w:cs="Calibri"/>
          <w:sz w:val="24"/>
          <w:szCs w:val="24"/>
        </w:rPr>
      </w:pPr>
    </w:p>
    <w:p w14:paraId="00000012"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 xml:space="preserve"> Stern asked how it wa</w:t>
      </w:r>
      <w:r>
        <w:rPr>
          <w:rFonts w:ascii="Calibri" w:eastAsia="Calibri" w:hAnsi="Calibri" w:cs="Calibri"/>
          <w:sz w:val="24"/>
          <w:szCs w:val="24"/>
        </w:rPr>
        <w:t>s moved from Wilson. Dubbe reported that it was disassembled and moved to its current location. The bridge that they're replacing it with is out of character. It will be a highway-standard bridge for almost no traffic. A few board members should schedule a</w:t>
      </w:r>
      <w:r>
        <w:rPr>
          <w:rFonts w:ascii="Calibri" w:eastAsia="Calibri" w:hAnsi="Calibri" w:cs="Calibri"/>
          <w:sz w:val="24"/>
          <w:szCs w:val="24"/>
        </w:rPr>
        <w:t xml:space="preserve"> visit with Lowe as the design progresses. If it is widened, it won’t be eligible for the National Register. Smith asked who will be relaying this information to the community. Dubbe said that they might be open to disassembly but there are many logistics </w:t>
      </w:r>
      <w:r>
        <w:rPr>
          <w:rFonts w:ascii="Calibri" w:eastAsia="Calibri" w:hAnsi="Calibri" w:cs="Calibri"/>
          <w:sz w:val="24"/>
          <w:szCs w:val="24"/>
        </w:rPr>
        <w:t>to consider. Stern suggested a few approaches: a memo to WYDOT, Eriksen-Meier informally contacting partners, and speaking with Amy Ramage at the county engineering department. Stern will also talk with the BCC. King agreed that there is a responsibility t</w:t>
      </w:r>
      <w:r>
        <w:rPr>
          <w:rFonts w:ascii="Calibri" w:eastAsia="Calibri" w:hAnsi="Calibri" w:cs="Calibri"/>
          <w:sz w:val="24"/>
          <w:szCs w:val="24"/>
        </w:rPr>
        <w:t>o make sure the public is aware of this change.</w:t>
      </w:r>
    </w:p>
    <w:p w14:paraId="00000013" w14:textId="77777777" w:rsidR="00D04441" w:rsidRDefault="00D04441">
      <w:pPr>
        <w:spacing w:line="256" w:lineRule="auto"/>
        <w:rPr>
          <w:rFonts w:ascii="Calibri" w:eastAsia="Calibri" w:hAnsi="Calibri" w:cs="Calibri"/>
          <w:sz w:val="24"/>
          <w:szCs w:val="24"/>
        </w:rPr>
      </w:pPr>
    </w:p>
    <w:p w14:paraId="00000014"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 xml:space="preserve">Committee to Oversee CLG Project </w:t>
      </w:r>
    </w:p>
    <w:p w14:paraId="00000015"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 xml:space="preserve">Eriksen-Meier and Betsy Engle are working on this task. King will also help. </w:t>
      </w:r>
    </w:p>
    <w:p w14:paraId="00000016" w14:textId="77777777" w:rsidR="00D04441" w:rsidRDefault="00D04441">
      <w:pPr>
        <w:spacing w:line="256" w:lineRule="auto"/>
        <w:rPr>
          <w:rFonts w:ascii="Calibri" w:eastAsia="Calibri" w:hAnsi="Calibri" w:cs="Calibri"/>
          <w:sz w:val="24"/>
          <w:szCs w:val="24"/>
        </w:rPr>
      </w:pPr>
    </w:p>
    <w:p w14:paraId="00000017"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 xml:space="preserve"> </w:t>
      </w:r>
    </w:p>
    <w:p w14:paraId="00000018"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Demolition Committee</w:t>
      </w:r>
    </w:p>
    <w:p w14:paraId="00000019"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Stern reported that it is hard for Paul Anthony to spend time on this t</w:t>
      </w:r>
      <w:r>
        <w:rPr>
          <w:rFonts w:ascii="Calibri" w:eastAsia="Calibri" w:hAnsi="Calibri" w:cs="Calibri"/>
          <w:sz w:val="24"/>
          <w:szCs w:val="24"/>
        </w:rPr>
        <w:t>ask. He hasn't had time to think about the town historic registry. This item will stay on the agenda.</w:t>
      </w:r>
    </w:p>
    <w:p w14:paraId="0000001A" w14:textId="77777777" w:rsidR="00D04441" w:rsidRDefault="00D04441">
      <w:pPr>
        <w:spacing w:line="256" w:lineRule="auto"/>
        <w:rPr>
          <w:rFonts w:ascii="Calibri" w:eastAsia="Calibri" w:hAnsi="Calibri" w:cs="Calibri"/>
          <w:sz w:val="24"/>
          <w:szCs w:val="24"/>
        </w:rPr>
      </w:pPr>
    </w:p>
    <w:p w14:paraId="0000001B"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Recruit Board Member(s)</w:t>
      </w:r>
    </w:p>
    <w:p w14:paraId="0000001C"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 xml:space="preserve"> Stern is recruiting Erin Gibbs for the board. Three spots are open in May. He is hoping Smith will reapply. Salter suggested Mor</w:t>
      </w:r>
      <w:r>
        <w:rPr>
          <w:rFonts w:ascii="Calibri" w:eastAsia="Calibri" w:hAnsi="Calibri" w:cs="Calibri"/>
          <w:sz w:val="24"/>
          <w:szCs w:val="24"/>
        </w:rPr>
        <w:t>gan Jaouen and Katherine Wonson. Stern said that someone with architectural expertise is always great. Perhaps Jamie Farmer? King suggested Cassidy Stickney. Dubbe said that the Board needs a longtime community member to bring an anecdotal perspective. Joh</w:t>
      </w:r>
      <w:r>
        <w:rPr>
          <w:rFonts w:ascii="Calibri" w:eastAsia="Calibri" w:hAnsi="Calibri" w:cs="Calibri"/>
          <w:sz w:val="24"/>
          <w:szCs w:val="24"/>
        </w:rPr>
        <w:t>n Holland is not interested. Eriksen-Meier will find out exactly when the openings are available.</w:t>
      </w:r>
    </w:p>
    <w:p w14:paraId="0000001D" w14:textId="77777777" w:rsidR="00D04441" w:rsidRDefault="00D04441">
      <w:pPr>
        <w:spacing w:line="256" w:lineRule="auto"/>
        <w:rPr>
          <w:rFonts w:ascii="Calibri" w:eastAsia="Calibri" w:hAnsi="Calibri" w:cs="Calibri"/>
          <w:sz w:val="24"/>
          <w:szCs w:val="24"/>
        </w:rPr>
      </w:pPr>
    </w:p>
    <w:p w14:paraId="0000001E"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Strategic Planning Summer 2021</w:t>
      </w:r>
    </w:p>
    <w:p w14:paraId="0000001F"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 xml:space="preserve">Eriksen-Meier can lead the board through a strategic planning exercise, maybe in June or July, perhaps at the Whitegrass trailhead. This service is included in her contract. Smith agreed that it will be a good time to bond with new board members. </w:t>
      </w:r>
    </w:p>
    <w:p w14:paraId="00000020" w14:textId="77777777" w:rsidR="00D04441" w:rsidRDefault="00D04441">
      <w:pPr>
        <w:spacing w:line="256" w:lineRule="auto"/>
        <w:rPr>
          <w:rFonts w:ascii="Calibri" w:eastAsia="Calibri" w:hAnsi="Calibri" w:cs="Calibri"/>
          <w:sz w:val="24"/>
          <w:szCs w:val="24"/>
        </w:rPr>
      </w:pPr>
    </w:p>
    <w:p w14:paraId="00000021"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 xml:space="preserve">Public </w:t>
      </w:r>
      <w:r>
        <w:rPr>
          <w:rFonts w:ascii="Calibri" w:eastAsia="Calibri" w:hAnsi="Calibri" w:cs="Calibri"/>
          <w:i/>
          <w:sz w:val="24"/>
          <w:szCs w:val="24"/>
        </w:rPr>
        <w:t>Comment: David Vandenburg</w:t>
      </w:r>
    </w:p>
    <w:p w14:paraId="00000022"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Vandenburg said that he owns a small house near Glenwood. He used to serve on the Planning Commission. He's not planning on using TDR for the project. Stern added that the Town is still figuring out the procedure. Vandenburg is in</w:t>
      </w:r>
      <w:r>
        <w:rPr>
          <w:rFonts w:ascii="Calibri" w:eastAsia="Calibri" w:hAnsi="Calibri" w:cs="Calibri"/>
          <w:sz w:val="24"/>
          <w:szCs w:val="24"/>
        </w:rPr>
        <w:t xml:space="preserve"> the beginning stages and doesn't want to go in the wrong direction and will keep the board updated.</w:t>
      </w:r>
    </w:p>
    <w:p w14:paraId="00000023" w14:textId="77777777" w:rsidR="00D04441" w:rsidRDefault="00D04441">
      <w:pPr>
        <w:spacing w:line="256" w:lineRule="auto"/>
        <w:rPr>
          <w:rFonts w:ascii="Calibri" w:eastAsia="Calibri" w:hAnsi="Calibri" w:cs="Calibri"/>
          <w:i/>
          <w:sz w:val="24"/>
          <w:szCs w:val="24"/>
        </w:rPr>
      </w:pPr>
    </w:p>
    <w:p w14:paraId="00000024"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20 E. Hansen</w:t>
      </w:r>
    </w:p>
    <w:p w14:paraId="00000025" w14:textId="77777777" w:rsidR="00D04441" w:rsidRDefault="00214832">
      <w:pPr>
        <w:spacing w:line="256" w:lineRule="auto"/>
        <w:rPr>
          <w:rFonts w:ascii="Calibri" w:eastAsia="Calibri" w:hAnsi="Calibri" w:cs="Calibri"/>
          <w:i/>
          <w:sz w:val="24"/>
          <w:szCs w:val="24"/>
        </w:rPr>
      </w:pPr>
      <w:r>
        <w:rPr>
          <w:rFonts w:ascii="Calibri" w:eastAsia="Calibri" w:hAnsi="Calibri" w:cs="Calibri"/>
          <w:sz w:val="24"/>
          <w:szCs w:val="24"/>
        </w:rPr>
        <w:t>No update.</w:t>
      </w:r>
    </w:p>
    <w:p w14:paraId="00000026" w14:textId="77777777" w:rsidR="00D04441" w:rsidRDefault="00D04441">
      <w:pPr>
        <w:spacing w:line="256" w:lineRule="auto"/>
        <w:rPr>
          <w:rFonts w:ascii="Calibri" w:eastAsia="Calibri" w:hAnsi="Calibri" w:cs="Calibri"/>
          <w:sz w:val="24"/>
          <w:szCs w:val="24"/>
        </w:rPr>
      </w:pPr>
    </w:p>
    <w:p w14:paraId="00000027"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445 E. Kelly Brown Property RFP</w:t>
      </w:r>
    </w:p>
    <w:p w14:paraId="00000028"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This is Habitat for Humanity’s housing project, and the Benson-Brown residence was the first house in town with power. It is hard to tell what is left of the original log structure. The generator station is mostly original. King reported that It is possibl</w:t>
      </w:r>
      <w:r>
        <w:rPr>
          <w:rFonts w:ascii="Calibri" w:eastAsia="Calibri" w:hAnsi="Calibri" w:cs="Calibri"/>
          <w:sz w:val="24"/>
          <w:szCs w:val="24"/>
        </w:rPr>
        <w:t>e to move the building to the southern portion of the property, perhaps for an interpretive site. The turbines in the basement of the building are significant. She wondered if relocation would undermine its significance. Cache Creek will be diverted away f</w:t>
      </w:r>
      <w:r>
        <w:rPr>
          <w:rFonts w:ascii="Calibri" w:eastAsia="Calibri" w:hAnsi="Calibri" w:cs="Calibri"/>
          <w:sz w:val="24"/>
          <w:szCs w:val="24"/>
        </w:rPr>
        <w:t xml:space="preserve">rom the cabin. The turbines could be moved above ground to keep the interpretive aspect of the building. </w:t>
      </w:r>
    </w:p>
    <w:p w14:paraId="00000029" w14:textId="77777777" w:rsidR="00D04441" w:rsidRDefault="00D04441">
      <w:pPr>
        <w:spacing w:line="256" w:lineRule="auto"/>
        <w:rPr>
          <w:rFonts w:ascii="Calibri" w:eastAsia="Calibri" w:hAnsi="Calibri" w:cs="Calibri"/>
          <w:sz w:val="24"/>
          <w:szCs w:val="24"/>
        </w:rPr>
      </w:pPr>
    </w:p>
    <w:p w14:paraId="0000002A"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King added that the bigger cabin has more integrity than the Benson-Brown residence, but it is too large to move easily. The Parks and Recreation Dep</w:t>
      </w:r>
      <w:r>
        <w:rPr>
          <w:rFonts w:ascii="Calibri" w:eastAsia="Calibri" w:hAnsi="Calibri" w:cs="Calibri"/>
          <w:sz w:val="24"/>
          <w:szCs w:val="24"/>
        </w:rPr>
        <w:t xml:space="preserve">artment is not interested in moving it to the park or using it otherwise. One of the family members of the original owner could potentially move it to his property. It would be great if the cabin was moved closer to the street </w:t>
      </w:r>
      <w:r>
        <w:rPr>
          <w:rFonts w:ascii="Calibri" w:eastAsia="Calibri" w:hAnsi="Calibri" w:cs="Calibri"/>
          <w:sz w:val="24"/>
          <w:szCs w:val="24"/>
        </w:rPr>
        <w:lastRenderedPageBreak/>
        <w:t>to provide a street-front vie</w:t>
      </w:r>
      <w:r>
        <w:rPr>
          <w:rFonts w:ascii="Calibri" w:eastAsia="Calibri" w:hAnsi="Calibri" w:cs="Calibri"/>
          <w:sz w:val="24"/>
          <w:szCs w:val="24"/>
        </w:rPr>
        <w:t>w. Stern said that it sounds like you need to do more research. Habitat for Humanity has an RFP out to do the buildings and it is great to stay involved in the design discussions. It is not the board’s task to evaluate this building. King said that if anyo</w:t>
      </w:r>
      <w:r>
        <w:rPr>
          <w:rFonts w:ascii="Calibri" w:eastAsia="Calibri" w:hAnsi="Calibri" w:cs="Calibri"/>
          <w:sz w:val="24"/>
          <w:szCs w:val="24"/>
        </w:rPr>
        <w:t xml:space="preserve">ne has strong feelings about either structure to let her know. At least one of the buildings should remain. It's hard to keep either building in the original site because of the new location of the creek. She will keep everybody posted. </w:t>
      </w:r>
    </w:p>
    <w:p w14:paraId="0000002B" w14:textId="77777777" w:rsidR="00D04441" w:rsidRDefault="00D04441">
      <w:pPr>
        <w:spacing w:line="256" w:lineRule="auto"/>
        <w:rPr>
          <w:rFonts w:ascii="Calibri" w:eastAsia="Calibri" w:hAnsi="Calibri" w:cs="Calibri"/>
          <w:sz w:val="24"/>
          <w:szCs w:val="24"/>
        </w:rPr>
      </w:pPr>
    </w:p>
    <w:p w14:paraId="0000002C"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Demolition Permit</w:t>
      </w:r>
      <w:r>
        <w:rPr>
          <w:rFonts w:ascii="Calibri" w:eastAsia="Calibri" w:hAnsi="Calibri" w:cs="Calibri"/>
          <w:i/>
          <w:sz w:val="24"/>
          <w:szCs w:val="24"/>
        </w:rPr>
        <w:t>s: 430/440 West Kelly</w:t>
      </w:r>
    </w:p>
    <w:p w14:paraId="0000002D"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Structures are from 1961.  King said that there are not many historic persons of significance associated with the properties. Dubbe moved to not recommend a stay. King seconded and the motion passed unanimously.</w:t>
      </w:r>
    </w:p>
    <w:p w14:paraId="0000002E" w14:textId="77777777" w:rsidR="00D04441" w:rsidRDefault="00D04441">
      <w:pPr>
        <w:spacing w:line="256" w:lineRule="auto"/>
        <w:rPr>
          <w:rFonts w:ascii="Calibri" w:eastAsia="Calibri" w:hAnsi="Calibri" w:cs="Calibri"/>
          <w:i/>
          <w:sz w:val="24"/>
          <w:szCs w:val="24"/>
        </w:rPr>
      </w:pPr>
    </w:p>
    <w:p w14:paraId="0000002F"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21-22 Draft Budget fo</w:t>
      </w:r>
      <w:r>
        <w:rPr>
          <w:rFonts w:ascii="Calibri" w:eastAsia="Calibri" w:hAnsi="Calibri" w:cs="Calibri"/>
          <w:i/>
          <w:sz w:val="24"/>
          <w:szCs w:val="24"/>
        </w:rPr>
        <w:t>r the County</w:t>
      </w:r>
    </w:p>
    <w:p w14:paraId="00000030"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 xml:space="preserve">Eriksen-Meier presented he draft budget. The total revenue for the board is around $66,000 including grants. Stern said that the board has been living off previous budgets that we are spending down. The board should be living on a budget that </w:t>
      </w:r>
      <w:r>
        <w:rPr>
          <w:rFonts w:ascii="Calibri" w:eastAsia="Calibri" w:hAnsi="Calibri" w:cs="Calibri"/>
          <w:sz w:val="24"/>
          <w:szCs w:val="24"/>
        </w:rPr>
        <w:t>it spends and we don't need to save money. The information has been submitted and if the board wants to amend anything before it goes in front of the BCC, it should be done soon. Stern asked about outreach and promotion because it is the hundredth annivers</w:t>
      </w:r>
      <w:r>
        <w:rPr>
          <w:rFonts w:ascii="Calibri" w:eastAsia="Calibri" w:hAnsi="Calibri" w:cs="Calibri"/>
          <w:sz w:val="24"/>
          <w:szCs w:val="24"/>
        </w:rPr>
        <w:t>ary of Teton County. Most of the outreach is happening via social media which is free. Stern said that late summer would be a great time to host an event. Abbey said that the board could also put ads in Buckrail and can think about Wyoming History Days tha</w:t>
      </w:r>
      <w:r>
        <w:rPr>
          <w:rFonts w:ascii="Calibri" w:eastAsia="Calibri" w:hAnsi="Calibri" w:cs="Calibri"/>
          <w:sz w:val="24"/>
          <w:szCs w:val="24"/>
        </w:rPr>
        <w:t>t were planned before COVID-19 hit. Eriksen-Meier will figure out how to move things forward with the county.</w:t>
      </w:r>
    </w:p>
    <w:p w14:paraId="00000031" w14:textId="77777777" w:rsidR="00D04441" w:rsidRDefault="00D04441">
      <w:pPr>
        <w:spacing w:line="256" w:lineRule="auto"/>
        <w:rPr>
          <w:rFonts w:ascii="Calibri" w:eastAsia="Calibri" w:hAnsi="Calibri" w:cs="Calibri"/>
          <w:sz w:val="24"/>
          <w:szCs w:val="24"/>
        </w:rPr>
      </w:pPr>
    </w:p>
    <w:p w14:paraId="00000032" w14:textId="77777777" w:rsidR="00D04441" w:rsidRDefault="00214832">
      <w:pPr>
        <w:spacing w:line="256" w:lineRule="auto"/>
        <w:rPr>
          <w:rFonts w:ascii="Calibri" w:eastAsia="Calibri" w:hAnsi="Calibri" w:cs="Calibri"/>
          <w:sz w:val="24"/>
          <w:szCs w:val="24"/>
        </w:rPr>
      </w:pPr>
      <w:r>
        <w:rPr>
          <w:rFonts w:ascii="Calibri" w:eastAsia="Calibri" w:hAnsi="Calibri" w:cs="Calibri"/>
          <w:i/>
          <w:sz w:val="24"/>
          <w:szCs w:val="24"/>
        </w:rPr>
        <w:t>Frank Johnson Memorial Fund</w:t>
      </w:r>
    </w:p>
    <w:p w14:paraId="00000033"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 xml:space="preserve">Everything is set up through the Fund for Public Education and the fund is ready to go! </w:t>
      </w:r>
    </w:p>
    <w:p w14:paraId="00000034" w14:textId="77777777" w:rsidR="00D04441" w:rsidRDefault="00D04441">
      <w:pPr>
        <w:spacing w:line="256" w:lineRule="auto"/>
        <w:rPr>
          <w:rFonts w:ascii="Calibri" w:eastAsia="Calibri" w:hAnsi="Calibri" w:cs="Calibri"/>
          <w:sz w:val="24"/>
          <w:szCs w:val="24"/>
        </w:rPr>
      </w:pPr>
    </w:p>
    <w:p w14:paraId="00000035" w14:textId="77777777" w:rsidR="00D04441" w:rsidRDefault="00214832">
      <w:pPr>
        <w:spacing w:line="256" w:lineRule="auto"/>
        <w:rPr>
          <w:rFonts w:ascii="Calibri" w:eastAsia="Calibri" w:hAnsi="Calibri" w:cs="Calibri"/>
          <w:i/>
          <w:sz w:val="24"/>
          <w:szCs w:val="24"/>
        </w:rPr>
      </w:pPr>
      <w:r>
        <w:rPr>
          <w:rFonts w:ascii="Calibri" w:eastAsia="Calibri" w:hAnsi="Calibri" w:cs="Calibri"/>
          <w:i/>
          <w:sz w:val="24"/>
          <w:szCs w:val="24"/>
        </w:rPr>
        <w:t>Next Meeting</w:t>
      </w:r>
    </w:p>
    <w:p w14:paraId="00000036"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The next meeti</w:t>
      </w:r>
      <w:r>
        <w:rPr>
          <w:rFonts w:ascii="Calibri" w:eastAsia="Calibri" w:hAnsi="Calibri" w:cs="Calibri"/>
          <w:sz w:val="24"/>
          <w:szCs w:val="24"/>
        </w:rPr>
        <w:t>ng is April 13, 2021.</w:t>
      </w:r>
    </w:p>
    <w:p w14:paraId="00000037" w14:textId="77777777" w:rsidR="00D04441" w:rsidRDefault="00214832">
      <w:pPr>
        <w:spacing w:line="256" w:lineRule="auto"/>
        <w:rPr>
          <w:rFonts w:ascii="Calibri" w:eastAsia="Calibri" w:hAnsi="Calibri" w:cs="Calibri"/>
          <w:b/>
          <w:sz w:val="24"/>
          <w:szCs w:val="24"/>
        </w:rPr>
      </w:pPr>
      <w:r>
        <w:rPr>
          <w:rFonts w:ascii="Calibri" w:eastAsia="Calibri" w:hAnsi="Calibri" w:cs="Calibri"/>
          <w:b/>
          <w:sz w:val="24"/>
          <w:szCs w:val="24"/>
        </w:rPr>
        <w:t xml:space="preserve"> </w:t>
      </w:r>
    </w:p>
    <w:p w14:paraId="00000038"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Meeting adjourned.</w:t>
      </w:r>
    </w:p>
    <w:p w14:paraId="00000039" w14:textId="77777777" w:rsidR="00D04441" w:rsidRDefault="00214832">
      <w:pPr>
        <w:spacing w:line="256" w:lineRule="auto"/>
        <w:rPr>
          <w:rFonts w:ascii="Calibri" w:eastAsia="Calibri" w:hAnsi="Calibri" w:cs="Calibri"/>
          <w:sz w:val="24"/>
          <w:szCs w:val="24"/>
        </w:rPr>
      </w:pPr>
      <w:r>
        <w:rPr>
          <w:rFonts w:ascii="Calibri" w:eastAsia="Calibri" w:hAnsi="Calibri" w:cs="Calibri"/>
          <w:sz w:val="24"/>
          <w:szCs w:val="24"/>
        </w:rPr>
        <w:t xml:space="preserve"> </w:t>
      </w:r>
    </w:p>
    <w:p w14:paraId="0000003A"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t>Board Terms:</w:t>
      </w:r>
    </w:p>
    <w:p w14:paraId="0000003B"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t>Monay Olson 6/30/21</w:t>
      </w:r>
    </w:p>
    <w:p w14:paraId="0000003C"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t>Sherry Smith 6/30/21</w:t>
      </w:r>
    </w:p>
    <w:p w14:paraId="0000003D"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t>Ryan Nourai 6/30/22</w:t>
      </w:r>
    </w:p>
    <w:p w14:paraId="0000003E"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t>Kristine Abbey 6/30/22</w:t>
      </w:r>
    </w:p>
    <w:p w14:paraId="0000003F"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t>Kurt Dubbe 6/30/22</w:t>
      </w:r>
    </w:p>
    <w:p w14:paraId="00000040"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lastRenderedPageBreak/>
        <w:t>Mackenzie King 6/30/23</w:t>
      </w:r>
    </w:p>
    <w:p w14:paraId="00000041"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t>Michael Stern 6/30/23</w:t>
      </w:r>
    </w:p>
    <w:p w14:paraId="00000042" w14:textId="77777777" w:rsidR="00D04441" w:rsidRDefault="00214832">
      <w:pPr>
        <w:spacing w:after="160" w:line="280" w:lineRule="auto"/>
        <w:rPr>
          <w:rFonts w:ascii="Calibri" w:eastAsia="Calibri" w:hAnsi="Calibri" w:cs="Calibri"/>
          <w:sz w:val="24"/>
          <w:szCs w:val="24"/>
        </w:rPr>
      </w:pPr>
      <w:r>
        <w:rPr>
          <w:rFonts w:ascii="Calibri" w:eastAsia="Calibri" w:hAnsi="Calibri" w:cs="Calibri"/>
          <w:sz w:val="24"/>
          <w:szCs w:val="24"/>
        </w:rPr>
        <w:t>Andy Salter 6/30/23</w:t>
      </w:r>
    </w:p>
    <w:p w14:paraId="00000043" w14:textId="77777777" w:rsidR="00D04441" w:rsidRDefault="00D04441">
      <w:pPr>
        <w:spacing w:after="160" w:line="256" w:lineRule="auto"/>
        <w:rPr>
          <w:rFonts w:ascii="Calibri" w:eastAsia="Calibri" w:hAnsi="Calibri" w:cs="Calibri"/>
          <w:b/>
          <w:sz w:val="24"/>
          <w:szCs w:val="24"/>
        </w:rPr>
      </w:pPr>
    </w:p>
    <w:p w14:paraId="00000044" w14:textId="77777777" w:rsidR="00D04441" w:rsidRDefault="00214832">
      <w:r>
        <w:t xml:space="preserve"> </w:t>
      </w:r>
    </w:p>
    <w:p w14:paraId="00000045" w14:textId="77777777" w:rsidR="00D04441" w:rsidRDefault="00214832">
      <w:pPr>
        <w:rPr>
          <w:b/>
          <w:sz w:val="24"/>
          <w:szCs w:val="24"/>
        </w:rPr>
      </w:pPr>
      <w:r>
        <w:rPr>
          <w:b/>
          <w:sz w:val="24"/>
          <w:szCs w:val="24"/>
        </w:rPr>
        <w:t xml:space="preserve"> </w:t>
      </w:r>
    </w:p>
    <w:p w14:paraId="00000046" w14:textId="77777777" w:rsidR="00D04441" w:rsidRDefault="00214832">
      <w:pPr>
        <w:rPr>
          <w:sz w:val="24"/>
          <w:szCs w:val="24"/>
        </w:rPr>
      </w:pPr>
      <w:r>
        <w:rPr>
          <w:sz w:val="24"/>
          <w:szCs w:val="24"/>
        </w:rPr>
        <w:t xml:space="preserve"> </w:t>
      </w:r>
    </w:p>
    <w:p w14:paraId="00000047" w14:textId="77777777" w:rsidR="00D04441" w:rsidRDefault="00214832">
      <w:pPr>
        <w:rPr>
          <w:sz w:val="24"/>
          <w:szCs w:val="24"/>
        </w:rPr>
      </w:pPr>
      <w:r>
        <w:rPr>
          <w:sz w:val="24"/>
          <w:szCs w:val="24"/>
        </w:rPr>
        <w:t xml:space="preserve"> </w:t>
      </w:r>
    </w:p>
    <w:p w14:paraId="00000048" w14:textId="77777777" w:rsidR="00D04441" w:rsidRDefault="00D04441"/>
    <w:p w14:paraId="00000049" w14:textId="77777777" w:rsidR="00D04441" w:rsidRDefault="00D04441">
      <w:pPr>
        <w:spacing w:line="240" w:lineRule="auto"/>
        <w:rPr>
          <w:b/>
          <w:sz w:val="24"/>
          <w:szCs w:val="24"/>
        </w:rPr>
      </w:pPr>
    </w:p>
    <w:p w14:paraId="0000004A" w14:textId="77777777" w:rsidR="00D04441" w:rsidRDefault="00D04441"/>
    <w:sectPr w:rsidR="00D044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1"/>
    <w:rsid w:val="00214832"/>
    <w:rsid w:val="00D0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C57CD28-03FE-4543-A20D-FD2EB760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Eriksen-Meier</cp:lastModifiedBy>
  <cp:revision>2</cp:revision>
  <dcterms:created xsi:type="dcterms:W3CDTF">2021-04-07T00:54:00Z</dcterms:created>
  <dcterms:modified xsi:type="dcterms:W3CDTF">2021-04-07T00:54:00Z</dcterms:modified>
</cp:coreProperties>
</file>